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A903" w14:textId="77777777" w:rsidR="00326DDC" w:rsidRDefault="00326DDC" w:rsidP="00326DDC">
      <w:pPr>
        <w:wordWrap/>
        <w:spacing w:after="113" w:line="400" w:lineRule="exact"/>
        <w:ind w:left="11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 w:rsidRPr="009B7096">
        <w:rPr>
          <w:rFonts w:ascii="신세계 민부리 Light(TTF)" w:eastAsia="신세계 민부리 Light(TTF)" w:hAnsi="신세계 민부리 Light(TTF)"/>
          <w:sz w:val="24"/>
          <w:szCs w:val="24"/>
        </w:rPr>
        <w:t>㈜</w:t>
      </w:r>
      <w:proofErr w:type="spellStart"/>
      <w:r w:rsidRPr="009B7096">
        <w:rPr>
          <w:rFonts w:ascii="신세계 민부리 Light(TTF)" w:eastAsia="신세계 민부리 Light(TTF)" w:hAnsi="신세계 민부리 Light(TTF)" w:hint="eastAsia"/>
          <w:sz w:val="24"/>
          <w:szCs w:val="24"/>
        </w:rPr>
        <w:t>센트럴시티</w:t>
      </w:r>
      <w:proofErr w:type="spellEnd"/>
      <w:r w:rsidRPr="009B7096"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(이하 </w:t>
      </w:r>
      <w:r w:rsidRPr="009B7096">
        <w:rPr>
          <w:rFonts w:ascii="신세계 민부리 Light(TTF)" w:eastAsia="신세계 민부리 Light(TTF)" w:hAnsi="신세계 민부리 Light(TTF)"/>
          <w:sz w:val="24"/>
          <w:szCs w:val="24"/>
        </w:rPr>
        <w:t>“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회사</w:t>
      </w:r>
      <w:r w:rsidRPr="009B7096">
        <w:rPr>
          <w:rFonts w:ascii="신세계 민부리 Light(TTF)" w:eastAsia="신세계 민부리 Light(TTF)" w:hAnsi="신세계 민부리 Light(TTF)"/>
          <w:sz w:val="24"/>
          <w:szCs w:val="24"/>
        </w:rPr>
        <w:t>”)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는 영상정보처리기기 운영・관리방침을 통해 회사에서 처리 하는 영상정보가 어떠한 용도와 방식으로 이용・관리되고 있는지 알려드립니다.</w:t>
      </w:r>
    </w:p>
    <w:p w14:paraId="0330C0C5" w14:textId="77777777" w:rsidR="00326DDC" w:rsidRDefault="00326DDC" w:rsidP="00326DDC">
      <w:pPr>
        <w:wordWrap/>
        <w:spacing w:after="113" w:line="400" w:lineRule="exact"/>
        <w:ind w:left="11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005FEF9B" w14:textId="77777777" w:rsidR="00326DDC" w:rsidRPr="00272818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27281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영상정보처리기기의 설치근거 및 설치목적</w:t>
      </w:r>
    </w:p>
    <w:p w14:paraId="7B77BCF6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회사는 개인정보보호법 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25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조 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1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항에 따라 다음과 같은 목적으로 영상정보 처리기기를 설치・운영합니다.</w:t>
      </w:r>
    </w:p>
    <w:p w14:paraId="3B992E49" w14:textId="77777777" w:rsidR="00326DDC" w:rsidRDefault="00326DDC" w:rsidP="00326DDC">
      <w:pPr>
        <w:pStyle w:val="a7"/>
        <w:numPr>
          <w:ilvl w:val="0"/>
          <w:numId w:val="16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시설안전 및 화재예방</w:t>
      </w:r>
    </w:p>
    <w:p w14:paraId="7E917903" w14:textId="77777777" w:rsidR="00326DDC" w:rsidRDefault="00326DDC" w:rsidP="00326DDC">
      <w:pPr>
        <w:pStyle w:val="a7"/>
        <w:numPr>
          <w:ilvl w:val="0"/>
          <w:numId w:val="16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고객의 안전을 위한 범죄예방</w:t>
      </w:r>
    </w:p>
    <w:p w14:paraId="2DDC67C5" w14:textId="77777777" w:rsidR="00326DDC" w:rsidRDefault="00326DDC" w:rsidP="00326DDC">
      <w:pPr>
        <w:pStyle w:val="a7"/>
        <w:numPr>
          <w:ilvl w:val="0"/>
          <w:numId w:val="16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차량도난 및 파손방지</w:t>
      </w:r>
    </w:p>
    <w:p w14:paraId="7B85B7D2" w14:textId="77777777" w:rsidR="00326DDC" w:rsidRDefault="00326DDC" w:rsidP="00326DDC">
      <w:pPr>
        <w:pStyle w:val="a7"/>
        <w:wordWrap/>
        <w:spacing w:after="113" w:line="400" w:lineRule="exact"/>
        <w:ind w:leftChars="0" w:left="83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53E9E986" w14:textId="77777777" w:rsidR="00326DDC" w:rsidRPr="00272818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27281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설치대수,</w:t>
      </w:r>
      <w:r w:rsidRPr="00272818">
        <w:rPr>
          <w:rFonts w:ascii="신세계 민부리 Light(TTF)" w:eastAsia="신세계 민부리 Light(TTF)" w:hAnsi="신세계 민부리 Light(TTF)"/>
          <w:b/>
          <w:sz w:val="28"/>
          <w:szCs w:val="24"/>
        </w:rPr>
        <w:t xml:space="preserve"> </w:t>
      </w:r>
      <w:r w:rsidRPr="0027281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설치위치 및 촬영범위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641"/>
        <w:gridCol w:w="2410"/>
        <w:gridCol w:w="3878"/>
      </w:tblGrid>
      <w:tr w:rsidR="00326DDC" w14:paraId="571486E5" w14:textId="77777777" w:rsidTr="005664E5">
        <w:tc>
          <w:tcPr>
            <w:tcW w:w="264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FB0ABCB" w14:textId="77777777" w:rsidR="00326DDC" w:rsidRPr="00FF5C06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FF5C06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7BB7D16" w14:textId="77777777" w:rsidR="00326DDC" w:rsidRPr="00FF5C06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FF5C06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387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BA95DF" w14:textId="77777777" w:rsidR="00326DDC" w:rsidRPr="00FF5C06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FF5C06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326DDC" w14:paraId="70492D79" w14:textId="77777777" w:rsidTr="005664E5">
        <w:tc>
          <w:tcPr>
            <w:tcW w:w="2641" w:type="dxa"/>
            <w:tcBorders>
              <w:top w:val="double" w:sz="4" w:space="0" w:color="auto"/>
            </w:tcBorders>
          </w:tcPr>
          <w:p w14:paraId="4987D4D6" w14:textId="77777777" w:rsidR="00326DDC" w:rsidRPr="003B249B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3B249B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AFCE0D1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right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313대</w:t>
            </w:r>
          </w:p>
        </w:tc>
        <w:tc>
          <w:tcPr>
            <w:tcW w:w="3878" w:type="dxa"/>
            <w:tcBorders>
              <w:top w:val="double" w:sz="4" w:space="0" w:color="auto"/>
            </w:tcBorders>
          </w:tcPr>
          <w:p w14:paraId="5249B247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건물 내・외곽 및 주차장 등 전 층</w:t>
            </w:r>
          </w:p>
        </w:tc>
      </w:tr>
      <w:tr w:rsidR="00326DDC" w14:paraId="354176BD" w14:textId="77777777" w:rsidTr="005664E5">
        <w:tc>
          <w:tcPr>
            <w:tcW w:w="2641" w:type="dxa"/>
            <w:tcBorders>
              <w:bottom w:val="double" w:sz="4" w:space="0" w:color="auto"/>
            </w:tcBorders>
          </w:tcPr>
          <w:p w14:paraId="42627970" w14:textId="77777777" w:rsidR="00326DDC" w:rsidRPr="003B249B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3B249B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6D9888A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right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638대</w:t>
            </w:r>
          </w:p>
        </w:tc>
        <w:tc>
          <w:tcPr>
            <w:tcW w:w="3878" w:type="dxa"/>
            <w:tcBorders>
              <w:bottom w:val="double" w:sz="4" w:space="0" w:color="auto"/>
            </w:tcBorders>
          </w:tcPr>
          <w:p w14:paraId="7258019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주차장 입・출구 및 전 구역</w:t>
            </w:r>
          </w:p>
        </w:tc>
      </w:tr>
      <w:tr w:rsidR="00326DDC" w14:paraId="1A69B5BE" w14:textId="77777777" w:rsidTr="005664E5">
        <w:tc>
          <w:tcPr>
            <w:tcW w:w="2641" w:type="dxa"/>
            <w:tcBorders>
              <w:top w:val="double" w:sz="4" w:space="0" w:color="auto"/>
            </w:tcBorders>
          </w:tcPr>
          <w:p w14:paraId="2B7500C3" w14:textId="77777777" w:rsidR="00326DDC" w:rsidRPr="003B249B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3B249B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2AAF2FC" w14:textId="77777777" w:rsidR="00326DDC" w:rsidRPr="003B249B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right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3B249B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951대</w:t>
            </w:r>
          </w:p>
        </w:tc>
        <w:tc>
          <w:tcPr>
            <w:tcW w:w="3878" w:type="dxa"/>
            <w:tcBorders>
              <w:top w:val="double" w:sz="4" w:space="0" w:color="auto"/>
            </w:tcBorders>
          </w:tcPr>
          <w:p w14:paraId="33388597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</w:p>
        </w:tc>
      </w:tr>
    </w:tbl>
    <w:p w14:paraId="646E033A" w14:textId="77777777" w:rsidR="00326DDC" w:rsidRDefault="00326DDC" w:rsidP="00326DDC">
      <w:pPr>
        <w:pStyle w:val="a7"/>
        <w:numPr>
          <w:ilvl w:val="0"/>
          <w:numId w:val="2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영상정보처리기기의 설치대수,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설치위치 및 촬영범위는 담당부서 또는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수탁사가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보관・관리합니다.</w:t>
      </w:r>
    </w:p>
    <w:p w14:paraId="6B7EB3AA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76BF7AAA" w14:textId="77777777" w:rsidR="00326DDC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937771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 xml:space="preserve">관리책임자 및 접근 </w:t>
      </w:r>
      <w:proofErr w:type="spellStart"/>
      <w:r w:rsidRPr="00937771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권한자</w:t>
      </w:r>
      <w:proofErr w:type="spellEnd"/>
    </w:p>
    <w:p w14:paraId="2AD1B9FB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326DDC" w14:paraId="220E5B00" w14:textId="77777777" w:rsidTr="005664E5"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4AD88D27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0ABE922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E1BA0A3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4EE3440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51576D71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연락처</w:t>
            </w:r>
          </w:p>
        </w:tc>
      </w:tr>
      <w:tr w:rsidR="00326DDC" w14:paraId="7EC5A92B" w14:textId="77777777" w:rsidTr="005664E5"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1BC5C567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D32AEF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proofErr w:type="spell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C6E7265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팀 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4278FE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장양식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5CC7F9C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02-6282-4040</w:t>
            </w:r>
          </w:p>
        </w:tc>
      </w:tr>
      <w:tr w:rsidR="00326DDC" w14:paraId="49690B95" w14:textId="77777777" w:rsidTr="005664E5">
        <w:tc>
          <w:tcPr>
            <w:tcW w:w="1649" w:type="dxa"/>
            <w:vAlign w:val="center"/>
          </w:tcPr>
          <w:p w14:paraId="7FF7D612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61DC6FB1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안전관리 </w:t>
            </w:r>
            <w:proofErr w:type="spell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박형서</w:t>
            </w:r>
            <w:proofErr w:type="spellEnd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부장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:</w:t>
            </w:r>
            <w:proofErr w:type="gramEnd"/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02-6282-4020</w:t>
            </w:r>
          </w:p>
          <w:p w14:paraId="60B5BC94" w14:textId="77777777" w:rsidR="00326DDC" w:rsidRPr="0065429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color w:val="FFFFFF" w:themeColor="background1"/>
                <w:sz w:val="24"/>
                <w:szCs w:val="24"/>
              </w:rPr>
              <w:lastRenderedPageBreak/>
              <w:t xml:space="preserve">안전관리 </w:t>
            </w:r>
            <w:r w:rsidRPr="0065429C"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고영훈 </w:t>
            </w:r>
            <w:proofErr w:type="gramStart"/>
            <w:r w:rsidRPr="0065429C"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과장 </w:t>
            </w:r>
            <w:r w:rsidRPr="0065429C"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:</w:t>
            </w:r>
            <w:proofErr w:type="gramEnd"/>
            <w:r w:rsidRPr="0065429C"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02-6282-4026</w:t>
            </w:r>
          </w:p>
          <w:p w14:paraId="37106D75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 w:rsidRPr="0065429C">
              <w:rPr>
                <w:rFonts w:ascii="신세계 민부리 Light(TTF)" w:eastAsia="신세계 민부리 Light(TTF)" w:hAnsi="신세계 민부리 Light(TTF)" w:hint="eastAsia"/>
                <w:color w:val="FFFFFF" w:themeColor="background1"/>
                <w:sz w:val="24"/>
                <w:szCs w:val="24"/>
              </w:rPr>
              <w:t xml:space="preserve">안전관리 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김상철 </w:t>
            </w:r>
            <w:proofErr w:type="gram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과장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:</w:t>
            </w:r>
            <w:proofErr w:type="gramEnd"/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02-6282-4021</w:t>
            </w:r>
          </w:p>
          <w:p w14:paraId="0C43E65E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 w:firstLineChars="100" w:firstLine="228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총무팀 이승희 </w:t>
            </w:r>
            <w:proofErr w:type="gram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대리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:</w:t>
            </w:r>
            <w:proofErr w:type="gramEnd"/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02-6282-4044</w:t>
            </w:r>
          </w:p>
          <w:p w14:paraId="23E954DB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 w:firstLineChars="100" w:firstLine="228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CSR팀 이현석 </w:t>
            </w:r>
            <w:proofErr w:type="gram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과장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:</w:t>
            </w:r>
            <w:proofErr w:type="gramEnd"/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02-6282-4082</w:t>
            </w:r>
          </w:p>
        </w:tc>
      </w:tr>
    </w:tbl>
    <w:p w14:paraId="5DEE2B8B" w14:textId="77777777" w:rsidR="00326DDC" w:rsidRDefault="00326DDC" w:rsidP="00326DD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lastRenderedPageBreak/>
        <w:t>관리책임자의 의무</w:t>
      </w:r>
    </w:p>
    <w:p w14:paraId="15095A3A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영상정보처리기기의 임의운영 및 영상정보가 분실・도난・유출・변조 또는 훼손되지 않도록 조치</w:t>
      </w:r>
    </w:p>
    <w:p w14:paraId="22D717AC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촬영범위 외 임의조작 및 녹음기능을 사용하지 않도록 관리</w:t>
      </w:r>
    </w:p>
    <w:p w14:paraId="30B3E898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3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자가 영상정보처리기기 운영 및 영상정보를 임의로 조정하거나 확인할 수 없도록 보안관리</w:t>
      </w:r>
    </w:p>
    <w:p w14:paraId="00EED129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영상정보처리기기의 운영현황 및 영상정보의 처리현황・처리체계에 대한 수시 조사 및 감독</w:t>
      </w:r>
    </w:p>
    <w:p w14:paraId="64DABF60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 처리 관련 법령위반 등 사실 발생 시 즉시 개선조치 및 보고</w:t>
      </w:r>
    </w:p>
    <w:p w14:paraId="36ECA988" w14:textId="77777777" w:rsidR="00326DDC" w:rsidRDefault="00326DDC" w:rsidP="00326DD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접근권한 관리</w:t>
      </w:r>
    </w:p>
    <w:p w14:paraId="30309BAD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접근권한이 있는 자를 제외한 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3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자가 영상정보처리기기 및 영상정보에 접근할 수 없도록 비밀번호 설정 및 관리</w:t>
      </w:r>
    </w:p>
    <w:p w14:paraId="53D10A72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접근권한자에게만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부여(운영위탁 시 수탁사의 현장책임자에게 부여가능)</w:t>
      </w:r>
    </w:p>
    <w:p w14:paraId="158AA603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</w:p>
    <w:p w14:paraId="030F7877" w14:textId="77777777" w:rsidR="00326DDC" w:rsidRPr="00937771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영상정보의 촬영시간,</w:t>
      </w:r>
      <w:r>
        <w:rPr>
          <w:rFonts w:ascii="신세계 민부리 Light(TTF)" w:eastAsia="신세계 민부리 Light(TTF)" w:hAnsi="신세계 민부리 Light(TTF)"/>
          <w:b/>
          <w:sz w:val="28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보관기간,</w:t>
      </w:r>
      <w:r>
        <w:rPr>
          <w:rFonts w:ascii="신세계 민부리 Light(TTF)" w:eastAsia="신세계 민부리 Light(TTF)" w:hAnsi="신세계 민부리 Light(TTF)"/>
          <w:b/>
          <w:sz w:val="28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보관장소 및 방법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26DDC" w14:paraId="2696AB8D" w14:textId="77777777" w:rsidTr="005664E5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38D29A0" w14:textId="77777777" w:rsidR="00326DDC" w:rsidRPr="00937771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937771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982A209" w14:textId="77777777" w:rsidR="00326DDC" w:rsidRPr="00937771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937771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38F2BF9" w14:textId="77777777" w:rsidR="00326DDC" w:rsidRPr="00937771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937771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보관장소</w:t>
            </w:r>
          </w:p>
        </w:tc>
      </w:tr>
      <w:tr w:rsidR="00326DDC" w14:paraId="3968736C" w14:textId="77777777" w:rsidTr="005664E5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7D400D9F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D577EF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촬영일로부터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30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일</w:t>
            </w:r>
          </w:p>
          <w:p w14:paraId="40AE2996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 xml:space="preserve">(매 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3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747E3C40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보안실,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주차장상황실,</w:t>
            </w:r>
          </w:p>
          <w:p w14:paraId="29DA5E82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매표소,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 xml:space="preserve"> 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소화물취급소</w:t>
            </w:r>
          </w:p>
        </w:tc>
      </w:tr>
    </w:tbl>
    <w:p w14:paraId="7720DA09" w14:textId="77777777" w:rsidR="00326DDC" w:rsidRDefault="00326DDC" w:rsidP="00326DDC">
      <w:pPr>
        <w:pStyle w:val="a7"/>
        <w:numPr>
          <w:ilvl w:val="0"/>
          <w:numId w:val="2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개인영상정보의 목적 외 이용,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3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자 제공,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파기,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열람 등 요구에 관한 사항을 기록・관리하고 보관기간 만료 시 복원이 불가능한 방법으로 영구삭제(출력물의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lastRenderedPageBreak/>
        <w:t>경우 파쇄 또는 소각)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합니다.</w:t>
      </w:r>
    </w:p>
    <w:p w14:paraId="42598960" w14:textId="77777777" w:rsidR="00326DDC" w:rsidRDefault="00326DDC" w:rsidP="00326DDC">
      <w:pPr>
        <w:pStyle w:val="a7"/>
        <w:wordWrap/>
        <w:spacing w:after="113" w:line="400" w:lineRule="exact"/>
        <w:ind w:leftChars="0" w:left="83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7FF7F652" w14:textId="77777777" w:rsidR="00326DDC" w:rsidRPr="00A449F8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A449F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영상정보처리기기 설치 및 관리 등의 위탁에 관한 사항</w:t>
      </w:r>
    </w:p>
    <w:p w14:paraId="66B1AECF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회사는 다음과 같이 영상정보처리기기 설치 및 관리 등을 위탁하고 있으며 관계 법령에 따라 위탁계약 시 개인정보가 안전하게 관리될 수 있도록 필요한 사항을 규정하고 있습니다.</w:t>
      </w:r>
    </w:p>
    <w:p w14:paraId="498C2154" w14:textId="77777777" w:rsidR="00326DDC" w:rsidRPr="004F7F08" w:rsidRDefault="00326DDC" w:rsidP="00326DDC">
      <w:pPr>
        <w:pStyle w:val="a7"/>
        <w:numPr>
          <w:ilvl w:val="0"/>
          <w:numId w:val="19"/>
        </w:numPr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 w:rsidRPr="004F7F08">
        <w:rPr>
          <w:rFonts w:ascii="신세계 민부리 Light(TTF)" w:eastAsia="신세계 민부리 Light(TTF)" w:hAnsi="신세계 민부리 Light(TTF)" w:hint="eastAsia"/>
          <w:sz w:val="24"/>
          <w:szCs w:val="24"/>
        </w:rPr>
        <w:t>업무위탁 범위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253"/>
        <w:gridCol w:w="2267"/>
        <w:gridCol w:w="2204"/>
        <w:gridCol w:w="2205"/>
      </w:tblGrid>
      <w:tr w:rsidR="00326DDC" w14:paraId="0BCDA3EC" w14:textId="77777777" w:rsidTr="005664E5">
        <w:tc>
          <w:tcPr>
            <w:tcW w:w="225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FE75D19" w14:textId="77777777" w:rsidR="00326DDC" w:rsidRPr="00E64409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E64409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9EB49CC" w14:textId="77777777" w:rsidR="00326DDC" w:rsidRPr="00E64409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E64409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업 무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27AD60D" w14:textId="77777777" w:rsidR="00326DDC" w:rsidRPr="00E64409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E64409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D727A60" w14:textId="77777777" w:rsidR="00326DDC" w:rsidRPr="00E64409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4"/>
              </w:rPr>
            </w:pPr>
            <w:r w:rsidRPr="00E64409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4"/>
              </w:rPr>
              <w:t>연락처</w:t>
            </w:r>
          </w:p>
        </w:tc>
      </w:tr>
      <w:tr w:rsidR="00326DDC" w14:paraId="3FE56EF3" w14:textId="77777777" w:rsidTr="005664E5">
        <w:tc>
          <w:tcPr>
            <w:tcW w:w="2253" w:type="dxa"/>
            <w:tcBorders>
              <w:top w:val="double" w:sz="4" w:space="0" w:color="auto"/>
            </w:tcBorders>
          </w:tcPr>
          <w:p w14:paraId="6B164F8D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proofErr w:type="spellStart"/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조은시스템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</w:tcBorders>
          </w:tcPr>
          <w:p w14:paraId="51F6C49D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보 안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14:paraId="02E1A690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유승문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25BF8887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02-6282-0840</w:t>
            </w:r>
          </w:p>
        </w:tc>
      </w:tr>
      <w:tr w:rsidR="00326DDC" w14:paraId="28B833EB" w14:textId="77777777" w:rsidTr="005664E5">
        <w:tc>
          <w:tcPr>
            <w:tcW w:w="2253" w:type="dxa"/>
            <w:vMerge w:val="restart"/>
            <w:vAlign w:val="center"/>
          </w:tcPr>
          <w:p w14:paraId="5FDE2AD4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T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PF</w:t>
            </w: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솔루션</w:t>
            </w:r>
          </w:p>
        </w:tc>
        <w:tc>
          <w:tcPr>
            <w:tcW w:w="2267" w:type="dxa"/>
          </w:tcPr>
          <w:p w14:paraId="691DFCF3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시설관리</w:t>
            </w:r>
          </w:p>
        </w:tc>
        <w:tc>
          <w:tcPr>
            <w:tcW w:w="2204" w:type="dxa"/>
          </w:tcPr>
          <w:p w14:paraId="3E7DF2BC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00D5E4D3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02-6282-0121</w:t>
            </w:r>
          </w:p>
        </w:tc>
      </w:tr>
      <w:tr w:rsidR="00326DDC" w14:paraId="122AE06A" w14:textId="77777777" w:rsidTr="005664E5">
        <w:tc>
          <w:tcPr>
            <w:tcW w:w="2253" w:type="dxa"/>
            <w:vMerge/>
          </w:tcPr>
          <w:p w14:paraId="3DAC79DE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CCC012C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주 차</w:t>
            </w:r>
          </w:p>
        </w:tc>
        <w:tc>
          <w:tcPr>
            <w:tcW w:w="2204" w:type="dxa"/>
          </w:tcPr>
          <w:p w14:paraId="5955A3BD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457770B0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02-6282-2354</w:t>
            </w:r>
          </w:p>
        </w:tc>
      </w:tr>
      <w:tr w:rsidR="00326DDC" w14:paraId="4517DAEE" w14:textId="77777777" w:rsidTr="005664E5">
        <w:tc>
          <w:tcPr>
            <w:tcW w:w="2253" w:type="dxa"/>
            <w:vMerge/>
          </w:tcPr>
          <w:p w14:paraId="11EFF922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E3550CA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매표・소화물</w:t>
            </w:r>
          </w:p>
        </w:tc>
        <w:tc>
          <w:tcPr>
            <w:tcW w:w="2204" w:type="dxa"/>
          </w:tcPr>
          <w:p w14:paraId="1E691B25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4143120A" w14:textId="77777777" w:rsidR="00326DDC" w:rsidRDefault="00326DDC" w:rsidP="005664E5">
            <w:pPr>
              <w:pStyle w:val="a7"/>
              <w:wordWrap/>
              <w:spacing w:after="113" w:line="400" w:lineRule="exact"/>
              <w:ind w:leftChars="0" w:left="0" w:right="113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</w:pPr>
            <w:r>
              <w:rPr>
                <w:rFonts w:ascii="신세계 민부리 Light(TTF)" w:eastAsia="신세계 민부리 Light(TTF)" w:hAnsi="신세계 민부리 Light(TTF)" w:hint="eastAsia"/>
                <w:sz w:val="24"/>
                <w:szCs w:val="24"/>
              </w:rPr>
              <w:t>02-6282-06</w:t>
            </w:r>
            <w:r>
              <w:rPr>
                <w:rFonts w:ascii="신세계 민부리 Light(TTF)" w:eastAsia="신세계 민부리 Light(TTF)" w:hAnsi="신세계 민부리 Light(TTF)"/>
                <w:sz w:val="24"/>
                <w:szCs w:val="24"/>
              </w:rPr>
              <w:t>52</w:t>
            </w:r>
          </w:p>
        </w:tc>
      </w:tr>
    </w:tbl>
    <w:p w14:paraId="3F36B95F" w14:textId="77777777" w:rsidR="00326DDC" w:rsidRDefault="00326DDC" w:rsidP="00326DDC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업무위탁 내용</w:t>
      </w:r>
    </w:p>
    <w:p w14:paraId="31725458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영상정보처리기기 운영 및 영상정보 보관장소에 대한 출입통제・관리</w:t>
      </w:r>
    </w:p>
    <w:p w14:paraId="0A1A7DDA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 열람 등 접속기록 및 정보제공 관리</w:t>
      </w:r>
    </w:p>
    <w:p w14:paraId="355ACB6B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 w:rsidRPr="004F7F08"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 보관・파기 관리</w:t>
      </w:r>
    </w:p>
    <w:p w14:paraId="773A9CB0" w14:textId="77777777" w:rsidR="00326DDC" w:rsidRPr="004F7F08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영상정보에 대한 접근권한 제한,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위・변조 방지를 위한 암호화 기술 적용,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보안프로그램 설치 및 갱신 등 안전성 확보조치</w:t>
      </w:r>
    </w:p>
    <w:p w14:paraId="1E99FD75" w14:textId="77777777" w:rsidR="00326DDC" w:rsidRDefault="00326DDC" w:rsidP="00326DDC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업무위탁 기준</w:t>
      </w:r>
    </w:p>
    <w:p w14:paraId="149D2C2D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위탁업무 목적 외 영상정보 처리금지</w:t>
      </w:r>
    </w:p>
    <w:p w14:paraId="6CB47670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위탁업무에 대한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재위탁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금지 및 기술적・관리적 보호조치 이행</w:t>
      </w:r>
    </w:p>
    <w:p w14:paraId="62309A73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영상정보의 안전성 확보를 위한 수탁업체 교육 및 관리현황 점검</w:t>
      </w:r>
    </w:p>
    <w:p w14:paraId="7DA2200A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수탁업체의 준수의무 위반 시 손해배상 책임 부과</w:t>
      </w:r>
    </w:p>
    <w:p w14:paraId="4FB41FE9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4C390649" w14:textId="77777777" w:rsidR="00326DDC" w:rsidRPr="00717A1F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717A1F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lastRenderedPageBreak/>
        <w:t>개인영상정보의 확인방법 및 장소</w:t>
      </w:r>
    </w:p>
    <w:p w14:paraId="42B2F3CA" w14:textId="77777777" w:rsidR="00326DDC" w:rsidRDefault="00326DDC" w:rsidP="00326DDC">
      <w:pPr>
        <w:pStyle w:val="a7"/>
        <w:numPr>
          <w:ilvl w:val="0"/>
          <w:numId w:val="20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확인방법 </w:t>
      </w:r>
    </w:p>
    <w:p w14:paraId="663F5AFB" w14:textId="77777777" w:rsidR="00326DDC" w:rsidRDefault="00326DDC" w:rsidP="00326DDC">
      <w:pPr>
        <w:pStyle w:val="a7"/>
        <w:wordWrap/>
        <w:spacing w:after="113" w:line="400" w:lineRule="exact"/>
        <w:ind w:leftChars="0" w:left="83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영상정보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접근권한자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또는 수탁업체에게 미리 연락하고 회사를 방문하시면 확인 가능합니다.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</w:p>
    <w:p w14:paraId="27923DC8" w14:textId="77777777" w:rsidR="00326DDC" w:rsidRDefault="00326DDC" w:rsidP="00326DDC">
      <w:pPr>
        <w:pStyle w:val="a7"/>
        <w:numPr>
          <w:ilvl w:val="0"/>
          <w:numId w:val="20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확인장소</w:t>
      </w:r>
    </w:p>
    <w:p w14:paraId="3058D908" w14:textId="77777777" w:rsidR="00326DDC" w:rsidRDefault="00326DDC" w:rsidP="00326DDC">
      <w:pPr>
        <w:pStyle w:val="a7"/>
        <w:wordWrap/>
        <w:spacing w:after="113" w:line="400" w:lineRule="exact"/>
        <w:ind w:leftChars="0" w:left="83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영상정보를 보관하고 있는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보안실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주차상황실 등</w:t>
      </w:r>
    </w:p>
    <w:p w14:paraId="5B8AC44C" w14:textId="77777777" w:rsidR="00326DDC" w:rsidRPr="00B150A2" w:rsidRDefault="00326DDC" w:rsidP="00326DDC">
      <w:pPr>
        <w:pStyle w:val="a7"/>
        <w:wordWrap/>
        <w:spacing w:after="113" w:line="400" w:lineRule="exact"/>
        <w:ind w:leftChars="0" w:left="83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759980E1" w14:textId="77777777" w:rsidR="00326DDC" w:rsidRPr="002D54ED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2D54ED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 열람 등 요구에 대한 조치</w:t>
      </w:r>
    </w:p>
    <w:p w14:paraId="1CF23FCF" w14:textId="77777777" w:rsidR="00326DDC" w:rsidRDefault="00326DDC" w:rsidP="00326DD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proofErr w:type="gram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고객은 회사가 처리하는 영상정보에 대한 열람,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존재확인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,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처리정지 등을 요구 하실</w:t>
      </w:r>
      <w:proofErr w:type="gram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수 있습니다.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다만 정보주체 본인이 촬영된 개인영상정보 및 명백히 정보주체 본인의 급박한 생명,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신체,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재산의 이익을 위하여 필요한 개인영상 정보에 한정됩니다.</w:t>
      </w:r>
    </w:p>
    <w:p w14:paraId="1486BCA5" w14:textId="77777777" w:rsidR="00326DDC" w:rsidRDefault="00326DDC" w:rsidP="00326DD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열람 등 요구 시 영상정보가 촬영된 영상정보처리기기의 설치장소,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기록시간,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청구목적 및 사유 등을 기재한 신청서를 제출하여야 하고 회사는 고객 본인 또는 대리인 여부 확인을 위해 신분증명서 또는 위임장을 확인하고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지체없이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(10일 이내) 열람 등 필요한 조치를 하고 있습니다.</w:t>
      </w:r>
    </w:p>
    <w:p w14:paraId="0FFFD49F" w14:textId="77777777" w:rsidR="00326DDC" w:rsidRDefault="00326DDC" w:rsidP="00326DD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지체없이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(10일 이내) 거부사유를 서면 등으로 통지하고 있습니다.</w:t>
      </w:r>
    </w:p>
    <w:p w14:paraId="648C8099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영상정보의 보관기간이 경과되어 파기한 경우</w:t>
      </w:r>
    </w:p>
    <w:p w14:paraId="7D2E4731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관계법령의 규정 등에 의하여 열람 등 요구를 거부할만한 정당한 사유가 있는 경우</w:t>
      </w:r>
    </w:p>
    <w:p w14:paraId="736E2C4B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64A61F12" w14:textId="77777777" w:rsidR="00326DDC" w:rsidRPr="00DA0528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DA052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영상정보의 안전성 확보조치</w:t>
      </w:r>
    </w:p>
    <w:p w14:paraId="5402F00C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회사가 처리하는 영상정보는 암호화 조치 등을 통하여 안전하게 관리되고 있습니다.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또한 개인영상정보 보호를 위한 관리적 대책으로서 개인정보에 대한 접근권한을 차등부여하고 있고,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개인영상정보의 위・변조 방지를 위하여 개인영상정보의 생성 일시,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열람 시 열람목적,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열람자,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열람일시 등을 기록하여 관리하고 있습니다.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이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lastRenderedPageBreak/>
        <w:t xml:space="preserve">외에도 개인영상정보의 안전한 물리적 보관을 위하여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잠금장치를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 설치하여 관리 하고 있습니다.</w:t>
      </w:r>
    </w:p>
    <w:p w14:paraId="0FBFD587" w14:textId="77777777" w:rsidR="00326DDC" w:rsidRPr="00DA0528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4D6F555D" w14:textId="77777777" w:rsidR="00326DDC" w:rsidRPr="00371361" w:rsidRDefault="00326DDC" w:rsidP="00326DDC">
      <w:pPr>
        <w:pStyle w:val="a7"/>
        <w:numPr>
          <w:ilvl w:val="0"/>
          <w:numId w:val="1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371361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기타 영상정보처리기기의 설치・운영・관리에 필요한 사항</w:t>
      </w:r>
    </w:p>
    <w:p w14:paraId="432AA8E7" w14:textId="77777777" w:rsidR="00326DDC" w:rsidRDefault="00326DDC" w:rsidP="00326DDC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회사는 고객의 동의 없이 개인영상정보를 수집목적 이외의 목적으로 이용하거나 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3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자에게 제공하지 않습니다.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다만, 관계법령에 의한 목적 외 이용 및 제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3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자 제공 시에는 다음의 내용을 기록・관리하고 있습니다.</w:t>
      </w:r>
    </w:p>
    <w:p w14:paraId="569E70C5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개인영상정보 파일의 명칭 및 제공형태</w:t>
      </w:r>
    </w:p>
    <w:p w14:paraId="17592104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이용 또는 제공받은 자의 명칭 및 이용 또는 제공의 목적</w:t>
      </w:r>
    </w:p>
    <w:p w14:paraId="51545C10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이용 또는 제공의 기간이 정해져 있는 경우 그 기간</w:t>
      </w:r>
    </w:p>
    <w:p w14:paraId="2C5CA1D6" w14:textId="77777777" w:rsidR="00326DDC" w:rsidRDefault="00326DDC" w:rsidP="00326DDC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이용 또는 제공의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법적근거</w:t>
      </w:r>
      <w:proofErr w:type="spellEnd"/>
    </w:p>
    <w:p w14:paraId="78B96847" w14:textId="77777777" w:rsidR="00326DDC" w:rsidRDefault="00326DDC" w:rsidP="00326DDC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개인영상정보 파기 시 파기하는 개인영상정보 파일의 명칭 및 </w:t>
      </w:r>
      <w:proofErr w:type="spellStart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파기일시</w:t>
      </w:r>
      <w:proofErr w:type="spellEnd"/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(사전에 파기시기를 정한 자동삭제의 경우 파기주기 및 자동삭제 여부에 대한 확인시기)를 기록・관리하고 있습니다.</w:t>
      </w:r>
    </w:p>
    <w:p w14:paraId="7BE26E51" w14:textId="77777777" w:rsidR="00326DDC" w:rsidRDefault="00326DDC" w:rsidP="00326DDC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회사는 영상정보처리기기가 설치・운영 중임을 고객이 쉽게 알아볼 수 있도록 하기 위하여 설치목적 및 장소,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촬영범위 및 시간,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관리책임자(수탁업체) 및 연락처가 표시된 안내판을 설치・운영하고 있습니다.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</w:p>
    <w:p w14:paraId="38AF0373" w14:textId="77777777" w:rsidR="00326DDC" w:rsidRDefault="00326DDC" w:rsidP="00326DDC">
      <w:pPr>
        <w:pStyle w:val="a7"/>
        <w:wordWrap/>
        <w:spacing w:after="113" w:line="400" w:lineRule="exact"/>
        <w:ind w:leftChars="0"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</w:p>
    <w:p w14:paraId="2D242D84" w14:textId="77777777" w:rsidR="00326DDC" w:rsidRPr="00DA0528" w:rsidRDefault="00326DDC" w:rsidP="00326DDC">
      <w:pPr>
        <w:pStyle w:val="a7"/>
        <w:numPr>
          <w:ilvl w:val="0"/>
          <w:numId w:val="1"/>
        </w:numPr>
        <w:tabs>
          <w:tab w:val="left" w:pos="567"/>
        </w:tabs>
        <w:wordWrap/>
        <w:spacing w:after="113" w:line="400" w:lineRule="exact"/>
        <w:ind w:leftChars="0" w:right="113"/>
        <w:rPr>
          <w:rFonts w:ascii="신세계 민부리 Light(TTF)" w:eastAsia="신세계 민부리 Light(TTF)" w:hAnsi="신세계 민부리 Light(TTF)"/>
          <w:b/>
          <w:sz w:val="28"/>
          <w:szCs w:val="24"/>
        </w:rPr>
      </w:pPr>
      <w:r w:rsidRPr="00DA0528">
        <w:rPr>
          <w:rFonts w:ascii="신세계 민부리 Light(TTF)" w:eastAsia="신세계 민부리 Light(TTF)" w:hAnsi="신세계 민부리 Light(TTF)" w:hint="eastAsia"/>
          <w:b/>
          <w:sz w:val="28"/>
          <w:szCs w:val="24"/>
        </w:rPr>
        <w:t>영상정보처리기기 운영・관리 방침의 변경에 관한 사항</w:t>
      </w:r>
    </w:p>
    <w:p w14:paraId="5FF2F984" w14:textId="77777777" w:rsidR="00326DDC" w:rsidRDefault="00326DDC" w:rsidP="00326DDC">
      <w:pPr>
        <w:wordWrap/>
        <w:spacing w:after="113" w:line="400" w:lineRule="exact"/>
        <w:ind w:left="473" w:right="113"/>
        <w:rPr>
          <w:rFonts w:ascii="신세계 민부리 Light(TTF)" w:eastAsia="신세계 민부리 Light(TTF)" w:hAnsi="신세계 민부리 Light(TTF)"/>
          <w:sz w:val="24"/>
          <w:szCs w:val="24"/>
        </w:rPr>
      </w:pP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현 영상정보처리기기 운영・관리 방침은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2018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년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4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월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1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일에 개정되었으며 정부의 정책, 법령 또는 보안기술의 변경에 따라 내용의 추가,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 xml:space="preserve">삭제 및 수정이 있을 시에는 개정 최소 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>7</w:t>
      </w:r>
      <w:r>
        <w:rPr>
          <w:rFonts w:ascii="신세계 민부리 Light(TTF)" w:eastAsia="신세계 민부리 Light(TTF)" w:hAnsi="신세계 민부리 Light(TTF)" w:hint="eastAsia"/>
          <w:sz w:val="24"/>
          <w:szCs w:val="24"/>
        </w:rPr>
        <w:t>일 전부터 홈페이지를 통해 고지하도록 하겠습니다.</w:t>
      </w:r>
      <w:r>
        <w:rPr>
          <w:rFonts w:ascii="신세계 민부리 Light(TTF)" w:eastAsia="신세계 민부리 Light(TTF)" w:hAnsi="신세계 민부리 Light(TTF)"/>
          <w:sz w:val="24"/>
          <w:szCs w:val="24"/>
        </w:rPr>
        <w:t xml:space="preserve"> </w:t>
      </w:r>
    </w:p>
    <w:p w14:paraId="776E001C" w14:textId="77777777" w:rsidR="00FE6EB4" w:rsidRPr="001E7FF0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부  </w:t>
      </w:r>
      <w:proofErr w:type="spellStart"/>
      <w:r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20731D9" w14:textId="4A5FEAF6" w:rsidR="00C24844" w:rsidRPr="00FE6EB4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</w:t>
      </w:r>
      <w:r w:rsidR="00340D9A" w:rsidRPr="00FE6EB4">
        <w:rPr>
          <w:rFonts w:hint="eastAsia"/>
          <w:sz w:val="24"/>
          <w:szCs w:val="24"/>
        </w:rPr>
        <w:t>정보처리</w:t>
      </w:r>
      <w:r w:rsidRPr="00FE6EB4">
        <w:rPr>
          <w:rFonts w:hint="eastAsia"/>
          <w:sz w:val="24"/>
          <w:szCs w:val="24"/>
        </w:rPr>
        <w:t>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>방침 버전</w:t>
      </w:r>
      <w:r w:rsidR="001E7FF0" w:rsidRPr="00FE6EB4">
        <w:rPr>
          <w:rFonts w:hint="eastAsia"/>
          <w:sz w:val="24"/>
          <w:szCs w:val="24"/>
        </w:rPr>
        <w:t xml:space="preserve"> </w:t>
      </w:r>
      <w:proofErr w:type="gramStart"/>
      <w:r w:rsidR="00340D9A" w:rsidRPr="00FE6EB4">
        <w:rPr>
          <w:rFonts w:hint="eastAsia"/>
          <w:sz w:val="24"/>
          <w:szCs w:val="24"/>
        </w:rPr>
        <w:t xml:space="preserve">번호 </w:t>
      </w:r>
      <w:r w:rsidR="00340D9A" w:rsidRPr="00FE6EB4">
        <w:rPr>
          <w:sz w:val="24"/>
          <w:szCs w:val="24"/>
        </w:rPr>
        <w:t>:</w:t>
      </w:r>
      <w:proofErr w:type="gramEnd"/>
      <w:r w:rsidR="00340D9A" w:rsidRPr="00FE6EB4">
        <w:rPr>
          <w:sz w:val="24"/>
          <w:szCs w:val="24"/>
        </w:rPr>
        <w:t xml:space="preserve"> </w:t>
      </w:r>
      <w:r w:rsidR="00E83D84">
        <w:rPr>
          <w:sz w:val="24"/>
          <w:szCs w:val="24"/>
        </w:rPr>
        <w:t>v</w:t>
      </w:r>
      <w:r w:rsidR="00340D9A" w:rsidRPr="00FE6EB4">
        <w:rPr>
          <w:sz w:val="24"/>
          <w:szCs w:val="24"/>
        </w:rPr>
        <w:t>1.</w:t>
      </w:r>
      <w:r w:rsidR="00326DDC">
        <w:rPr>
          <w:sz w:val="24"/>
          <w:szCs w:val="24"/>
        </w:rPr>
        <w:t>2</w:t>
      </w:r>
    </w:p>
    <w:p w14:paraId="79103F73" w14:textId="4B23F994" w:rsidR="00340D9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>방침 시행</w:t>
      </w:r>
      <w:r w:rsidR="001E7FF0" w:rsidRPr="00FE6EB4">
        <w:rPr>
          <w:rFonts w:hint="eastAsia"/>
          <w:sz w:val="24"/>
          <w:szCs w:val="24"/>
        </w:rPr>
        <w:t xml:space="preserve"> </w:t>
      </w:r>
      <w:proofErr w:type="gramStart"/>
      <w:r w:rsidR="00340D9A" w:rsidRPr="00FE6EB4">
        <w:rPr>
          <w:rFonts w:hint="eastAsia"/>
          <w:sz w:val="24"/>
          <w:szCs w:val="24"/>
        </w:rPr>
        <w:t xml:space="preserve">일자 </w:t>
      </w:r>
      <w:r w:rsidR="00340D9A" w:rsidRPr="00FE6EB4">
        <w:rPr>
          <w:sz w:val="24"/>
          <w:szCs w:val="24"/>
        </w:rPr>
        <w:t>:</w:t>
      </w:r>
      <w:proofErr w:type="gramEnd"/>
      <w:r w:rsidR="00340D9A" w:rsidRPr="00FE6EB4">
        <w:rPr>
          <w:sz w:val="24"/>
          <w:szCs w:val="24"/>
        </w:rPr>
        <w:t xml:space="preserve"> 201</w:t>
      </w:r>
      <w:r w:rsidR="00326DDC">
        <w:rPr>
          <w:sz w:val="24"/>
          <w:szCs w:val="24"/>
        </w:rPr>
        <w:t>8</w:t>
      </w:r>
      <w:r w:rsidR="00340D9A" w:rsidRPr="00FE6EB4">
        <w:rPr>
          <w:rFonts w:hint="eastAsia"/>
          <w:sz w:val="24"/>
          <w:szCs w:val="24"/>
        </w:rPr>
        <w:t xml:space="preserve">년 </w:t>
      </w:r>
      <w:r w:rsidR="00326DDC">
        <w:rPr>
          <w:sz w:val="24"/>
          <w:szCs w:val="24"/>
        </w:rPr>
        <w:t>4</w:t>
      </w:r>
      <w:r w:rsidR="00340D9A" w:rsidRPr="00FE6EB4">
        <w:rPr>
          <w:rFonts w:hint="eastAsia"/>
          <w:sz w:val="24"/>
          <w:szCs w:val="24"/>
        </w:rPr>
        <w:t xml:space="preserve">월 </w:t>
      </w:r>
      <w:r w:rsidR="00525D71">
        <w:rPr>
          <w:sz w:val="24"/>
          <w:szCs w:val="24"/>
        </w:rPr>
        <w:t>1</w:t>
      </w:r>
      <w:r w:rsidR="00340D9A" w:rsidRPr="00FE6EB4">
        <w:rPr>
          <w:rFonts w:hint="eastAsia"/>
          <w:sz w:val="24"/>
          <w:szCs w:val="24"/>
        </w:rPr>
        <w:t>일</w:t>
      </w:r>
    </w:p>
    <w:p w14:paraId="5F5FEEBA" w14:textId="7E3249EC" w:rsidR="00D408DD" w:rsidRDefault="00D408DD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영상정보처리기기 </w:t>
      </w:r>
      <w:r w:rsidRPr="00FE6EB4">
        <w:rPr>
          <w:rFonts w:hint="eastAsia"/>
          <w:sz w:val="24"/>
          <w:szCs w:val="24"/>
        </w:rPr>
        <w:t xml:space="preserve">운영·관리 방침 </w:t>
      </w:r>
      <w:r>
        <w:rPr>
          <w:sz w:val="24"/>
          <w:szCs w:val="24"/>
        </w:rPr>
        <w:t>v1.1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6AD4960D" w14:textId="543636D9" w:rsidR="00D408DD" w:rsidRPr="00FE6EB4" w:rsidRDefault="00D408DD" w:rsidP="00D408DD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영상정보처리기기 </w:t>
      </w:r>
      <w:r w:rsidRPr="00FE6EB4">
        <w:rPr>
          <w:rFonts w:hint="eastAsia"/>
          <w:sz w:val="24"/>
          <w:szCs w:val="24"/>
        </w:rPr>
        <w:t xml:space="preserve">운영·관리 방침 </w:t>
      </w:r>
      <w:r>
        <w:rPr>
          <w:sz w:val="24"/>
          <w:szCs w:val="24"/>
        </w:rPr>
        <w:t>v1.0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3E4EA9CB" w14:textId="4BB22CC8" w:rsidR="00B4031B" w:rsidRDefault="00B4031B" w:rsidP="00D408DD">
      <w:pPr>
        <w:pStyle w:val="a7"/>
        <w:wordWrap/>
        <w:spacing w:after="113" w:line="400" w:lineRule="exact"/>
        <w:ind w:leftChars="0" w:left="833" w:right="113"/>
        <w:rPr>
          <w:sz w:val="24"/>
          <w:szCs w:val="24"/>
        </w:rPr>
      </w:pPr>
    </w:p>
    <w:p w14:paraId="38404FCD" w14:textId="77777777" w:rsidR="00B4031B" w:rsidRPr="00B4031B" w:rsidRDefault="00B4031B" w:rsidP="00B4031B"/>
    <w:p w14:paraId="0D6CDC10" w14:textId="164230C9" w:rsidR="00B4031B" w:rsidRDefault="00B4031B" w:rsidP="00B4031B"/>
    <w:p w14:paraId="0456432C" w14:textId="7C5BB2A4" w:rsidR="00D408DD" w:rsidRPr="00B4031B" w:rsidRDefault="00B4031B" w:rsidP="00B4031B">
      <w:pPr>
        <w:tabs>
          <w:tab w:val="left" w:pos="7035"/>
        </w:tabs>
      </w:pPr>
      <w:r>
        <w:tab/>
      </w:r>
    </w:p>
    <w:sectPr w:rsidR="00D408DD" w:rsidRPr="00B4031B" w:rsidSect="00E9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A10A" w14:textId="77777777" w:rsidR="0039526C" w:rsidRDefault="0039526C" w:rsidP="008E2498">
      <w:pPr>
        <w:spacing w:after="0" w:line="240" w:lineRule="auto"/>
      </w:pPr>
      <w:r>
        <w:separator/>
      </w:r>
    </w:p>
  </w:endnote>
  <w:endnote w:type="continuationSeparator" w:id="0">
    <w:p w14:paraId="6B618A33" w14:textId="77777777" w:rsidR="0039526C" w:rsidRDefault="0039526C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2608" w14:textId="77777777" w:rsidR="00B947C9" w:rsidRDefault="00B947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B947C9" w:rsidRPr="00B947C9">
                            <w:rPr>
                              <w:noProof/>
                              <w:sz w:val="22"/>
                              <w:lang w:val="ko-KR"/>
                            </w:rPr>
                            <w:t>5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B947C9" w:rsidRPr="00B947C9">
                      <w:rPr>
                        <w:noProof/>
                        <w:sz w:val="22"/>
                        <w:lang w:val="ko-KR"/>
                      </w:rPr>
                      <w:t>5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6855" w14:textId="77777777" w:rsidR="00B947C9" w:rsidRDefault="00B947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C15C" w14:textId="77777777" w:rsidR="0039526C" w:rsidRDefault="0039526C" w:rsidP="008E2498">
      <w:pPr>
        <w:spacing w:after="0" w:line="240" w:lineRule="auto"/>
      </w:pPr>
      <w:r>
        <w:separator/>
      </w:r>
    </w:p>
  </w:footnote>
  <w:footnote w:type="continuationSeparator" w:id="0">
    <w:p w14:paraId="1F20E8B0" w14:textId="77777777" w:rsidR="0039526C" w:rsidRDefault="0039526C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A0EA" w14:textId="77777777" w:rsidR="00B947C9" w:rsidRDefault="00B947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4A7EBD9E" w:rsidR="00B150A2" w:rsidRPr="001E7FF0" w:rsidRDefault="00B150A2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bookmarkStart w:id="0" w:name="_GoBack"/>
          <w:bookmarkEnd w:id="0"/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77777777" w:rsidR="00B150A2" w:rsidRPr="00D850F2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1E7FF0" w:rsidRPr="00D850F2">
            <w:rPr>
              <w:rFonts w:ascii="바탕체" w:eastAsia="바탕체" w:hAnsi="바탕체" w:cs="바탕체" w:hint="eastAsia"/>
              <w:b/>
              <w:w w:val="97"/>
              <w:sz w:val="28"/>
            </w:rPr>
            <w:t>·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41BA42F9" w:rsidR="00B150A2" w:rsidRPr="001E7FF0" w:rsidRDefault="00326DDC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28320109" w:rsidR="00B150A2" w:rsidRPr="001E7FF0" w:rsidRDefault="00B150A2" w:rsidP="00326DDC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201</w:t>
          </w:r>
          <w:r w:rsidR="00326DDC">
            <w:rPr>
              <w:rFonts w:ascii="맑은 고딕" w:eastAsia="맑은 고딕" w:hAnsi="맑은 고딕"/>
              <w:sz w:val="22"/>
            </w:rPr>
            <w:t>8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326DDC">
            <w:rPr>
              <w:rFonts w:ascii="맑은 고딕" w:eastAsia="맑은 고딕" w:hAnsi="맑은 고딕"/>
              <w:sz w:val="22"/>
            </w:rPr>
            <w:t>4</w:t>
          </w:r>
          <w:r w:rsidRPr="001E7FF0">
            <w:rPr>
              <w:rFonts w:ascii="맑은 고딕" w:eastAsia="맑은 고딕" w:hAnsi="맑은 고딕" w:hint="eastAsia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B947C9" w:rsidRPr="00B947C9">
            <w:rPr>
              <w:rFonts w:ascii="맑은 고딕" w:eastAsia="맑은 고딕" w:hAnsi="맑은 고딕"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B947C9" w:rsidRPr="00B947C9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6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B278" w14:textId="77777777" w:rsidR="00B947C9" w:rsidRDefault="00B94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 w15:restartNumberingAfterBreak="0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 w15:restartNumberingAfterBreak="0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 w15:restartNumberingAfterBreak="0">
    <w:nsid w:val="0C9B37A0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" w15:restartNumberingAfterBreak="0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 w15:restartNumberingAfterBreak="0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6" w15:restartNumberingAfterBreak="0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7" w15:restartNumberingAfterBreak="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8" w15:restartNumberingAfterBreak="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9" w15:restartNumberingAfterBreak="0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0" w15:restartNumberingAfterBreak="0">
    <w:nsid w:val="432474C6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1" w15:restartNumberingAfterBreak="0">
    <w:nsid w:val="4FB35518"/>
    <w:multiLevelType w:val="hybridMultilevel"/>
    <w:tmpl w:val="6E7A9AE8"/>
    <w:lvl w:ilvl="0" w:tplc="750025E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56107582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 w15:restartNumberingAfterBreak="0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5B0505D7"/>
    <w:multiLevelType w:val="hybridMultilevel"/>
    <w:tmpl w:val="277C3FBE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6" w15:restartNumberingAfterBreak="0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7" w15:restartNumberingAfterBreak="0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8" w15:restartNumberingAfterBreak="0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9" w15:restartNumberingAfterBreak="0">
    <w:nsid w:val="71EA5D60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 w15:restartNumberingAfterBreak="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 w15:restartNumberingAfterBreak="0">
    <w:nsid w:val="79563CC3"/>
    <w:multiLevelType w:val="hybridMultilevel"/>
    <w:tmpl w:val="7436D860"/>
    <w:lvl w:ilvl="0" w:tplc="CBB4521C">
      <w:start w:val="1"/>
      <w:numFmt w:val="bullet"/>
      <w:lvlText w:val="-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0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16"/>
  </w:num>
  <w:num w:numId="16">
    <w:abstractNumId w:val="11"/>
  </w:num>
  <w:num w:numId="17">
    <w:abstractNumId w:val="12"/>
  </w:num>
  <w:num w:numId="18">
    <w:abstractNumId w:val="21"/>
  </w:num>
  <w:num w:numId="19">
    <w:abstractNumId w:val="3"/>
  </w:num>
  <w:num w:numId="20">
    <w:abstractNumId w:val="10"/>
  </w:num>
  <w:num w:numId="21">
    <w:abstractNumId w:val="14"/>
  </w:num>
  <w:num w:numId="2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3897"/>
    <w:rsid w:val="002069C2"/>
    <w:rsid w:val="0021170A"/>
    <w:rsid w:val="002135FD"/>
    <w:rsid w:val="0021792E"/>
    <w:rsid w:val="00223105"/>
    <w:rsid w:val="00234C49"/>
    <w:rsid w:val="00240CCE"/>
    <w:rsid w:val="002477B3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C345B"/>
    <w:rsid w:val="002D45C7"/>
    <w:rsid w:val="002D54ED"/>
    <w:rsid w:val="002E2E00"/>
    <w:rsid w:val="002E586A"/>
    <w:rsid w:val="002F15CA"/>
    <w:rsid w:val="002F4997"/>
    <w:rsid w:val="00302E24"/>
    <w:rsid w:val="003030C3"/>
    <w:rsid w:val="0030474A"/>
    <w:rsid w:val="003133A1"/>
    <w:rsid w:val="00323075"/>
    <w:rsid w:val="00323492"/>
    <w:rsid w:val="00326DDC"/>
    <w:rsid w:val="00330A98"/>
    <w:rsid w:val="00335551"/>
    <w:rsid w:val="00335FDF"/>
    <w:rsid w:val="0034010C"/>
    <w:rsid w:val="00340D9A"/>
    <w:rsid w:val="00352911"/>
    <w:rsid w:val="00371361"/>
    <w:rsid w:val="003830E0"/>
    <w:rsid w:val="0039526C"/>
    <w:rsid w:val="003A5B99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62D58"/>
    <w:rsid w:val="004854FC"/>
    <w:rsid w:val="004910F7"/>
    <w:rsid w:val="00492087"/>
    <w:rsid w:val="004929F0"/>
    <w:rsid w:val="004930C2"/>
    <w:rsid w:val="00495CD2"/>
    <w:rsid w:val="004A1DB4"/>
    <w:rsid w:val="004B7DF0"/>
    <w:rsid w:val="004C448D"/>
    <w:rsid w:val="004E449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25D71"/>
    <w:rsid w:val="005342CC"/>
    <w:rsid w:val="00545F95"/>
    <w:rsid w:val="00565467"/>
    <w:rsid w:val="00576E18"/>
    <w:rsid w:val="00586863"/>
    <w:rsid w:val="0058740A"/>
    <w:rsid w:val="0058767F"/>
    <w:rsid w:val="005A4265"/>
    <w:rsid w:val="005B31A3"/>
    <w:rsid w:val="005B7BBA"/>
    <w:rsid w:val="005D0BA6"/>
    <w:rsid w:val="005F0090"/>
    <w:rsid w:val="00600194"/>
    <w:rsid w:val="00613419"/>
    <w:rsid w:val="0061407F"/>
    <w:rsid w:val="00622EBB"/>
    <w:rsid w:val="006251EF"/>
    <w:rsid w:val="00630FD9"/>
    <w:rsid w:val="006429F8"/>
    <w:rsid w:val="0065429C"/>
    <w:rsid w:val="006543AB"/>
    <w:rsid w:val="006666D1"/>
    <w:rsid w:val="0067119F"/>
    <w:rsid w:val="0068207F"/>
    <w:rsid w:val="00691145"/>
    <w:rsid w:val="00691F99"/>
    <w:rsid w:val="00692E0B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45495"/>
    <w:rsid w:val="00851763"/>
    <w:rsid w:val="0088560D"/>
    <w:rsid w:val="00886349"/>
    <w:rsid w:val="00896BF1"/>
    <w:rsid w:val="00897463"/>
    <w:rsid w:val="008A1003"/>
    <w:rsid w:val="008A765B"/>
    <w:rsid w:val="008C057D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7771"/>
    <w:rsid w:val="00941AD7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023A6"/>
    <w:rsid w:val="00A21ED5"/>
    <w:rsid w:val="00A30A0B"/>
    <w:rsid w:val="00A33455"/>
    <w:rsid w:val="00A43B04"/>
    <w:rsid w:val="00A449F8"/>
    <w:rsid w:val="00A4514C"/>
    <w:rsid w:val="00A46059"/>
    <w:rsid w:val="00A47867"/>
    <w:rsid w:val="00A53FFF"/>
    <w:rsid w:val="00A542E4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B02660"/>
    <w:rsid w:val="00B150A2"/>
    <w:rsid w:val="00B1657A"/>
    <w:rsid w:val="00B17B10"/>
    <w:rsid w:val="00B22859"/>
    <w:rsid w:val="00B33811"/>
    <w:rsid w:val="00B4031B"/>
    <w:rsid w:val="00B4358E"/>
    <w:rsid w:val="00B75966"/>
    <w:rsid w:val="00B8311D"/>
    <w:rsid w:val="00B947C9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4AF"/>
    <w:rsid w:val="00C05E34"/>
    <w:rsid w:val="00C114E6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5730"/>
    <w:rsid w:val="00C65F27"/>
    <w:rsid w:val="00C7497E"/>
    <w:rsid w:val="00C92C57"/>
    <w:rsid w:val="00C9455B"/>
    <w:rsid w:val="00CA4644"/>
    <w:rsid w:val="00CA71E4"/>
    <w:rsid w:val="00CB390C"/>
    <w:rsid w:val="00CD1431"/>
    <w:rsid w:val="00D0344C"/>
    <w:rsid w:val="00D04E49"/>
    <w:rsid w:val="00D05D88"/>
    <w:rsid w:val="00D10BCA"/>
    <w:rsid w:val="00D408DD"/>
    <w:rsid w:val="00D45842"/>
    <w:rsid w:val="00D51D58"/>
    <w:rsid w:val="00D62479"/>
    <w:rsid w:val="00D64F90"/>
    <w:rsid w:val="00D850F2"/>
    <w:rsid w:val="00DA0528"/>
    <w:rsid w:val="00DB0D0A"/>
    <w:rsid w:val="00DB194D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64409"/>
    <w:rsid w:val="00E66F7B"/>
    <w:rsid w:val="00E80834"/>
    <w:rsid w:val="00E83D84"/>
    <w:rsid w:val="00E85C82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5329"/>
    <w:rsid w:val="00F57B49"/>
    <w:rsid w:val="00F627DB"/>
    <w:rsid w:val="00F62F2A"/>
    <w:rsid w:val="00F664CF"/>
    <w:rsid w:val="00F67254"/>
    <w:rsid w:val="00F9397B"/>
    <w:rsid w:val="00FA5D84"/>
    <w:rsid w:val="00FB2F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4EAF-93A9-4073-8A8F-B88FB5B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28</cp:revision>
  <cp:lastPrinted>2018-11-01T02:28:00Z</cp:lastPrinted>
  <dcterms:created xsi:type="dcterms:W3CDTF">2018-02-12T00:55:00Z</dcterms:created>
  <dcterms:modified xsi:type="dcterms:W3CDTF">2019-05-21T07:33:00Z</dcterms:modified>
</cp:coreProperties>
</file>